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C5" w:rsidRDefault="007229C5">
      <w:bookmarkStart w:id="0" w:name="_GoBack"/>
      <w:bookmarkEnd w:id="0"/>
    </w:p>
    <w:p w:rsidR="007229C5" w:rsidRDefault="00EA35C3">
      <w:pPr>
        <w:pStyle w:val="aff1"/>
        <w:rPr>
          <w:szCs w:val="32"/>
        </w:rPr>
      </w:pPr>
      <w:r>
        <w:rPr>
          <w:rFonts w:eastAsia="Arial"/>
          <w:color w:val="000000"/>
        </w:rPr>
        <w:t xml:space="preserve">    </w:t>
      </w:r>
      <w:r>
        <w:rPr>
          <w:rFonts w:eastAsia="Arial"/>
          <w:color w:val="000000"/>
          <w:szCs w:val="32"/>
        </w:rPr>
        <w:t>АДМИНИСТРАЦИЯ</w:t>
      </w:r>
    </w:p>
    <w:p w:rsidR="007229C5" w:rsidRDefault="00EA35C3">
      <w:pPr>
        <w:pStyle w:val="aff1"/>
        <w:rPr>
          <w:szCs w:val="32"/>
        </w:rPr>
      </w:pPr>
      <w:r>
        <w:rPr>
          <w:rFonts w:eastAsia="Arial"/>
          <w:color w:val="000000"/>
          <w:szCs w:val="32"/>
        </w:rPr>
        <w:t xml:space="preserve"> ТУРГЕНЕВСКОГО ГОРОДСКОГО ПОСЕЛЕНИЯ</w:t>
      </w:r>
    </w:p>
    <w:p w:rsidR="007229C5" w:rsidRDefault="00EA35C3">
      <w:pPr>
        <w:pStyle w:val="aff1"/>
        <w:rPr>
          <w:szCs w:val="32"/>
        </w:rPr>
      </w:pPr>
      <w:r>
        <w:rPr>
          <w:rFonts w:eastAsia="Arial"/>
          <w:color w:val="000000"/>
          <w:szCs w:val="32"/>
        </w:rPr>
        <w:t>АРДАТОВСКОГО МУНИЦИПАЛЬНОГО РАЙОНА</w:t>
      </w:r>
    </w:p>
    <w:p w:rsidR="007229C5" w:rsidRDefault="00EA35C3">
      <w:pPr>
        <w:pStyle w:val="aff1"/>
        <w:rPr>
          <w:szCs w:val="32"/>
        </w:rPr>
      </w:pPr>
      <w:r>
        <w:rPr>
          <w:rFonts w:eastAsia="Arial"/>
          <w:color w:val="000000"/>
          <w:szCs w:val="32"/>
        </w:rPr>
        <w:t>РЕСПУБЛИКИ МОРДОВИЯ</w:t>
      </w:r>
    </w:p>
    <w:p w:rsidR="007229C5" w:rsidRDefault="007229C5">
      <w:pPr>
        <w:pStyle w:val="aff1"/>
        <w:rPr>
          <w:szCs w:val="32"/>
        </w:rPr>
      </w:pPr>
    </w:p>
    <w:p w:rsidR="007229C5" w:rsidRDefault="00EA35C3">
      <w:pPr>
        <w:pStyle w:val="aff1"/>
        <w:rPr>
          <w:szCs w:val="32"/>
        </w:rPr>
      </w:pPr>
      <w:r>
        <w:rPr>
          <w:rFonts w:eastAsia="Arial"/>
          <w:color w:val="000000"/>
          <w:szCs w:val="32"/>
        </w:rPr>
        <w:t>ПОСТАНОВЛЕНИЕ</w:t>
      </w:r>
    </w:p>
    <w:p w:rsidR="007229C5" w:rsidRDefault="00EA35C3">
      <w:pPr>
        <w:pStyle w:val="aff1"/>
        <w:rPr>
          <w:szCs w:val="32"/>
        </w:rPr>
      </w:pPr>
      <w:r>
        <w:rPr>
          <w:rFonts w:eastAsia="Arial"/>
          <w:color w:val="000000"/>
          <w:szCs w:val="32"/>
        </w:rPr>
        <w:t xml:space="preserve">ОТ  25 ДЕКАБРЯ  2024 ГОДА  №190 </w:t>
      </w:r>
    </w:p>
    <w:p w:rsidR="007229C5" w:rsidRDefault="00EA35C3">
      <w:pPr>
        <w:pStyle w:val="aff1"/>
        <w:rPr>
          <w:sz w:val="28"/>
          <w:szCs w:val="28"/>
        </w:rPr>
      </w:pPr>
      <w:r>
        <w:rPr>
          <w:rFonts w:eastAsia="Arial"/>
          <w:color w:val="000000"/>
          <w:szCs w:val="32"/>
        </w:rPr>
        <w:t>Р.П. ТУРГЕНЕВО</w:t>
      </w:r>
      <w:r>
        <w:rPr>
          <w:rFonts w:eastAsia="Arial"/>
          <w:color w:val="000000"/>
          <w:sz w:val="28"/>
          <w:szCs w:val="28"/>
        </w:rPr>
        <w:t xml:space="preserve"> </w:t>
      </w:r>
    </w:p>
    <w:p w:rsidR="007229C5" w:rsidRDefault="007229C5">
      <w:pPr>
        <w:pStyle w:val="afb"/>
        <w:jc w:val="center"/>
        <w:rPr>
          <w:rFonts w:ascii="Arial" w:hAnsi="Arial" w:cs="Arial"/>
          <w:b/>
          <w:sz w:val="32"/>
          <w:szCs w:val="32"/>
        </w:rPr>
      </w:pPr>
    </w:p>
    <w:p w:rsidR="007229C5" w:rsidRDefault="00EA35C3">
      <w:pPr>
        <w:tabs>
          <w:tab w:val="left" w:pos="8947"/>
        </w:tabs>
        <w:ind w:left="57" w:right="-2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ОБ  УТВЕРЖДЕНИИ МУНИЦИПАЛЬНОЙ  ПРОГРАММЫ «ПРОТИВОДЕЙСТВИЕ  ТЕРРОРИЗМУ И ЭКСТРЕМИЗМУ, БОРЬБА С ПРЕСТУПНОСТЬЮ  В  ТУРГЕНЕВСКОМ ГОРОДСКОМ ПОСЕЛЕНИИ АРДАТОВСКОГО МУНИЦИПАЛЬНОГО РАЙОНА РЕСПУБЛИКИ М</w:t>
      </w:r>
      <w:r>
        <w:rPr>
          <w:rFonts w:ascii="Arial" w:eastAsia="Arial" w:hAnsi="Arial" w:cs="Arial"/>
          <w:b/>
          <w:color w:val="000000"/>
          <w:sz w:val="28"/>
          <w:szCs w:val="28"/>
        </w:rPr>
        <w:t>ОРДОВИЯ НА 2025-2027 ГОДЫ»</w:t>
      </w:r>
    </w:p>
    <w:p w:rsidR="007229C5" w:rsidRDefault="007229C5">
      <w:pPr>
        <w:rPr>
          <w:sz w:val="24"/>
          <w:szCs w:val="24"/>
        </w:rPr>
      </w:pPr>
    </w:p>
    <w:p w:rsidR="007229C5" w:rsidRDefault="00EA35C3">
      <w:pPr>
        <w:pStyle w:val="affb"/>
      </w:pPr>
      <w:r>
        <w:rPr>
          <w:rFonts w:eastAsia="Arial"/>
          <w:color w:val="000000"/>
        </w:rPr>
        <w:t>В соответствии с Федеральным законом от 25 июля 2002 года № 114-ФЗ «</w:t>
      </w:r>
      <w:hyperlink r:id="rId6" w:tooltip="https://pravo-search.minjust.ru/bigs/showDocument.html?id=2890660A-6F0F-465E-A5DC-08C84A128623" w:history="1">
        <w:r>
          <w:rPr>
            <w:rStyle w:val="af2"/>
            <w:rFonts w:eastAsia="Arial"/>
            <w:color w:val="0000FF"/>
          </w:rPr>
          <w:t>О противодействии экстремистской деятельности</w:t>
        </w:r>
      </w:hyperlink>
      <w:r>
        <w:rPr>
          <w:rFonts w:eastAsia="Arial"/>
          <w:color w:val="000000"/>
        </w:rPr>
        <w:t>»,</w:t>
      </w:r>
      <w:r>
        <w:rPr>
          <w:rFonts w:eastAsia="Arial"/>
          <w:color w:val="000000"/>
        </w:rPr>
        <w:t xml:space="preserve"> Федеральным законом от 6 марта 2006 года № 35-ФЗ «</w:t>
      </w:r>
      <w:hyperlink r:id="rId7" w:tooltip="https://pravo-search.minjust.ru/bigs/showDocument.html?id=584AB0E1-1E9B-4C68-86DD-74C7AFC71626" w:history="1">
        <w:r>
          <w:rPr>
            <w:rStyle w:val="af2"/>
            <w:rFonts w:eastAsia="Arial"/>
            <w:color w:val="0000FF"/>
          </w:rPr>
          <w:t>О противодействии терроризму</w:t>
        </w:r>
      </w:hyperlink>
      <w:r>
        <w:rPr>
          <w:rFonts w:eastAsia="Arial"/>
          <w:color w:val="000000"/>
        </w:rPr>
        <w:t>», пунктом 7.1 части 1 статьи 14 Федерального закона от 6 октября 2003 года № 131-ФЗ «</w:t>
      </w:r>
      <w:hyperlink r:id="rId8" w:tooltip="https://pravo-search.minjust.ru/bigs/showDocument.html?id=96E20C02-1B12-465A-B64C-24AA92270007" w:history="1">
        <w:r>
          <w:rPr>
            <w:rStyle w:val="af2"/>
            <w:rFonts w:eastAsia="Arial"/>
            <w:color w:val="0000FF"/>
          </w:rPr>
          <w:t>Об общих принципах организации местного самоуправления в Российской Федерации</w:t>
        </w:r>
      </w:hyperlink>
      <w:r>
        <w:rPr>
          <w:rFonts w:eastAsia="Arial"/>
          <w:color w:val="000000"/>
        </w:rPr>
        <w:t xml:space="preserve">», в соответствии с </w:t>
      </w:r>
      <w:hyperlink r:id="rId9" w:tooltip="https://pravo-search.minjust.ru/bigs/showDocument.html?id=59D3B1AB-84C2-477C-A949-86E8F301E414" w:history="1">
        <w:r>
          <w:rPr>
            <w:rStyle w:val="af2"/>
            <w:rFonts w:eastAsia="Arial"/>
            <w:color w:val="0000FF"/>
          </w:rPr>
          <w:t>Уставом Тургеневского городского поселения</w:t>
        </w:r>
      </w:hyperlink>
      <w:r>
        <w:rPr>
          <w:rFonts w:eastAsia="Arial"/>
          <w:color w:val="000000"/>
        </w:rPr>
        <w:t xml:space="preserve">,   администрация  Тургеневского  городского  поселения, постановляет: </w:t>
      </w:r>
    </w:p>
    <w:p w:rsidR="007229C5" w:rsidRDefault="00EA35C3">
      <w:pPr>
        <w:pStyle w:val="affb"/>
      </w:pPr>
      <w:r>
        <w:rPr>
          <w:rFonts w:eastAsia="Arial"/>
          <w:color w:val="000000"/>
        </w:rPr>
        <w:t xml:space="preserve">       1. Утвер</w:t>
      </w:r>
      <w:r>
        <w:rPr>
          <w:rFonts w:eastAsia="Arial"/>
          <w:color w:val="000000"/>
        </w:rPr>
        <w:t xml:space="preserve">дить прилагаемую </w:t>
      </w:r>
      <w:r>
        <w:rPr>
          <w:rFonts w:eastAsia="Arial"/>
          <w:color w:val="000000"/>
          <w:shd w:val="clear" w:color="auto" w:fill="FFFFFF"/>
        </w:rPr>
        <w:t>Муниципальную программу «Противодействие терроризму и экстремизму, борьба с преступностью в Тургеневском городском поселении Ардатовского муниципального района Республики Мордовия на 2025-2027 годы». (Программа прилагается)</w:t>
      </w:r>
    </w:p>
    <w:p w:rsidR="007229C5" w:rsidRDefault="00EA35C3">
      <w:pPr>
        <w:pStyle w:val="affb"/>
      </w:pPr>
      <w:r>
        <w:rPr>
          <w:rFonts w:eastAsia="Arial"/>
          <w:color w:val="000000"/>
        </w:rPr>
        <w:t xml:space="preserve">       2. Насто</w:t>
      </w:r>
      <w:r>
        <w:rPr>
          <w:rFonts w:eastAsia="Arial"/>
          <w:color w:val="000000"/>
        </w:rPr>
        <w:t>ящее постановление вступает в силу со дня его официального   опубликования.</w:t>
      </w:r>
    </w:p>
    <w:p w:rsidR="007229C5" w:rsidRDefault="007229C5">
      <w:pPr>
        <w:pStyle w:val="aff3"/>
      </w:pPr>
    </w:p>
    <w:p w:rsidR="007229C5" w:rsidRDefault="007229C5">
      <w:pPr>
        <w:pStyle w:val="aff3"/>
      </w:pPr>
    </w:p>
    <w:p w:rsidR="007229C5" w:rsidRDefault="00EA35C3">
      <w:pPr>
        <w:pStyle w:val="aff3"/>
      </w:pPr>
      <w:r>
        <w:rPr>
          <w:rFonts w:eastAsia="Arial"/>
          <w:color w:val="000000"/>
        </w:rPr>
        <w:t>Глава  администрации</w:t>
      </w:r>
    </w:p>
    <w:p w:rsidR="007229C5" w:rsidRDefault="00EA35C3">
      <w:pPr>
        <w:pStyle w:val="aff3"/>
      </w:pPr>
      <w:r>
        <w:rPr>
          <w:rFonts w:eastAsia="Arial"/>
          <w:color w:val="000000"/>
        </w:rPr>
        <w:t xml:space="preserve">Тургеневского  городского  поселения                        И.В.Аверьянов   </w:t>
      </w:r>
    </w:p>
    <w:p w:rsidR="007229C5" w:rsidRDefault="007229C5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7229C5" w:rsidRDefault="007229C5">
      <w:pPr>
        <w:jc w:val="right"/>
        <w:rPr>
          <w:rFonts w:ascii="Arial" w:hAnsi="Arial" w:cs="Arial"/>
          <w:sz w:val="24"/>
          <w:szCs w:val="24"/>
        </w:rPr>
      </w:pPr>
    </w:p>
    <w:p w:rsidR="007229C5" w:rsidRDefault="007229C5">
      <w:pPr>
        <w:jc w:val="right"/>
        <w:rPr>
          <w:rFonts w:ascii="Arial" w:hAnsi="Arial" w:cs="Arial"/>
          <w:sz w:val="24"/>
          <w:szCs w:val="24"/>
        </w:rPr>
      </w:pPr>
    </w:p>
    <w:p w:rsidR="007229C5" w:rsidRDefault="007229C5">
      <w:pPr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7229C5" w:rsidRDefault="00EA35C3">
      <w:pPr>
        <w:pStyle w:val="aff5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 xml:space="preserve">Приложение </w:t>
      </w:r>
      <w:r>
        <w:rPr>
          <w:rFonts w:eastAsia="Arial"/>
          <w:color w:val="000000"/>
          <w:shd w:val="clear" w:color="auto" w:fill="FFFFFF"/>
        </w:rPr>
        <w:br/>
        <w:t>к постановлению администрации</w:t>
      </w:r>
      <w:r>
        <w:rPr>
          <w:rFonts w:eastAsia="Arial"/>
          <w:color w:val="000000"/>
          <w:shd w:val="clear" w:color="auto" w:fill="FFFFFF"/>
        </w:rPr>
        <w:br/>
        <w:t>Тургеневского городского поселения</w:t>
      </w:r>
      <w:r>
        <w:rPr>
          <w:rFonts w:eastAsia="Arial"/>
          <w:color w:val="000000"/>
          <w:shd w:val="clear" w:color="auto" w:fill="FFFFFF"/>
        </w:rPr>
        <w:br/>
        <w:t xml:space="preserve">от 25 декабря 2024 г. №190  </w:t>
      </w:r>
    </w:p>
    <w:p w:rsidR="007229C5" w:rsidRDefault="007229C5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7229C5" w:rsidRDefault="00EA35C3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Муниципальная программа</w:t>
      </w:r>
    </w:p>
    <w:p w:rsidR="007229C5" w:rsidRDefault="00EA35C3">
      <w:pPr>
        <w:jc w:val="center"/>
        <w:rPr>
          <w:rStyle w:val="afc"/>
          <w:rFonts w:ascii="Arial" w:hAnsi="Arial" w:cs="Arial"/>
          <w:bCs w:val="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«Противодействие терроризму и экстремизму, борьба с преступностью в Тургеневском городском поселении на 2025-2027 годы».</w:t>
      </w:r>
    </w:p>
    <w:p w:rsidR="007229C5" w:rsidRDefault="00EA35C3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afc"/>
          <w:rFonts w:ascii="Arial" w:eastAsia="Arial" w:hAnsi="Arial" w:cs="Arial"/>
          <w:color w:val="000000"/>
          <w:sz w:val="24"/>
          <w:szCs w:val="24"/>
        </w:rPr>
        <w:t>ПАСПОРТ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</w:r>
    </w:p>
    <w:p w:rsidR="007229C5" w:rsidRDefault="00EA35C3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Муниципальной программы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«Противодействие терроризму и экстремизму, борьба с преступностью в Тургеневском городском поселении Ардатовского муниципального района Республики Мордовия на 2025-2027 годы».</w:t>
      </w:r>
    </w:p>
    <w:p w:rsidR="007229C5" w:rsidRDefault="00EA35C3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229C5" w:rsidRDefault="00EA35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 </w:t>
      </w:r>
    </w:p>
    <w:tbl>
      <w:tblPr>
        <w:tblW w:w="5083" w:type="pct"/>
        <w:tblCellSpacing w:w="0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6370"/>
      </w:tblGrid>
      <w:tr w:rsidR="007229C5">
        <w:trPr>
          <w:tblCellSpacing w:w="0" w:type="dxa"/>
        </w:trPr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23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муниципальная  программа «Профилактика терроризма и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экстремизма  в Тургеневском городском поселении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Ардатовского муниципального района Республики Мордовия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 2025 – 2027 годы»</w:t>
            </w:r>
          </w:p>
        </w:tc>
      </w:tr>
      <w:tr w:rsidR="007229C5">
        <w:trPr>
          <w:tblCellSpacing w:w="0" w:type="dxa"/>
        </w:trPr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23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Правовая основа Программы 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Федеральный закон от 25 июля 2002 года № 114-ФЗ «</w:t>
            </w:r>
            <w:hyperlink r:id="rId10" w:tooltip="https://pravo-search.minjust.ru/bigs/showDocument.html?id=2890660A-6F0F-465E-A5DC-08C84A128623" w:history="1">
              <w:r>
                <w:rPr>
                  <w:rStyle w:val="af2"/>
                  <w:rFonts w:ascii="Arial" w:eastAsia="Arial" w:hAnsi="Arial" w:cs="Arial"/>
                  <w:color w:val="0000FF"/>
                  <w:sz w:val="24"/>
                </w:rPr>
                <w:t>О противодействии экстремистской деятельности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»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Федеральный закон от 6 марта 2006 года № 35-ФЗ «</w:t>
            </w:r>
            <w:hyperlink r:id="rId11" w:tooltip="https://pravo-search.minjust.ru/bigs/showDocument.html?id=584AB0E1-1E9B-4C68-86DD-74C7AFC71626" w:history="1">
              <w:r>
                <w:rPr>
                  <w:rStyle w:val="af2"/>
                  <w:rFonts w:ascii="Arial" w:eastAsia="Arial" w:hAnsi="Arial" w:cs="Arial"/>
                  <w:color w:val="0000FF"/>
                  <w:sz w:val="24"/>
                </w:rPr>
                <w:t>О противодействии терроризму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»</w:t>
            </w:r>
          </w:p>
          <w:p w:rsidR="007229C5" w:rsidRDefault="00EA35C3">
            <w:pPr>
              <w:ind w:left="180"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Федеральный закон от 6 октября 2003 года № 131-ФЗ «</w:t>
            </w:r>
            <w:hyperlink r:id="rId12" w:tooltip="https://pravo-search.minjust.ru/bigs/showDocument.html?id=96E20C02-1B12-465A-B64C-24AA92270007" w:history="1">
              <w:r>
                <w:rPr>
                  <w:rStyle w:val="af2"/>
                  <w:rFonts w:ascii="Arial" w:eastAsia="Arial" w:hAnsi="Arial" w:cs="Arial"/>
                  <w:color w:val="0000FF"/>
                  <w:sz w:val="24"/>
                </w:rPr>
                <w:t>Об общих принципах организации местного самоуправления в Российской Федерации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7229C5">
        <w:trPr>
          <w:tblCellSpacing w:w="0" w:type="dxa"/>
        </w:trPr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23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Заказчик-координатор Программы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Администрация Тургеневского городского поселения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>Ардатовского муниципального района Республики Мордовия</w:t>
            </w:r>
          </w:p>
        </w:tc>
      </w:tr>
      <w:tr w:rsidR="007229C5">
        <w:trPr>
          <w:tblCellSpacing w:w="0" w:type="dxa"/>
        </w:trPr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23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Разработчик Программы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Администрация Тургеневского городского поселения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>Ардатовского муниципального района Республики Мордовия</w:t>
            </w:r>
          </w:p>
        </w:tc>
      </w:tr>
      <w:tr w:rsidR="007229C5">
        <w:trPr>
          <w:tblCellSpacing w:w="0" w:type="dxa"/>
        </w:trPr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23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Основные  задачи Программы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 совершенствование системы профилактических мер антитеррористической и антиэкстремистской направленно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сти;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- своевременное предупреждение, выявление и пресечение террористической и экстремистской деятельности;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- повышение уровня межведомственного взаимодействия по профилактике терроризма и экстремизма;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- проведение профилактических мероприятий и мероприяти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й по информационно-пропагандистскому обеспечению, направленных на предупреждение террористической и экстремистской деятельности </w:t>
            </w:r>
          </w:p>
        </w:tc>
      </w:tr>
      <w:tr w:rsidR="007229C5">
        <w:trPr>
          <w:tblCellSpacing w:w="0" w:type="dxa"/>
        </w:trPr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23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2025-2027 гг.</w:t>
            </w:r>
          </w:p>
        </w:tc>
      </w:tr>
      <w:tr w:rsidR="007229C5">
        <w:trPr>
          <w:tblCellSpacing w:w="0" w:type="dxa"/>
        </w:trPr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23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Тургеневского городского поселения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>Ардатовского муниципального района Республики Мордовия</w:t>
            </w:r>
          </w:p>
        </w:tc>
      </w:tr>
      <w:tr w:rsidR="007229C5">
        <w:trPr>
          <w:tblCellSpacing w:w="0" w:type="dxa"/>
        </w:trPr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23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Средства бюджета Тургеневского городского  поселения  </w:t>
            </w:r>
          </w:p>
          <w:p w:rsidR="007229C5" w:rsidRDefault="00EA35C3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>2025 г – 0,5 тыс. руб.;</w:t>
            </w:r>
          </w:p>
          <w:p w:rsidR="007229C5" w:rsidRDefault="00EA35C3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>2026 г – 0,5 тыс. руб.;</w:t>
            </w:r>
          </w:p>
          <w:p w:rsidR="007229C5" w:rsidRDefault="00EA35C3">
            <w:pPr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>2027 г – 0,5 тыс. руб.</w:t>
            </w:r>
          </w:p>
        </w:tc>
      </w:tr>
      <w:tr w:rsidR="007229C5">
        <w:trPr>
          <w:tblCellSpacing w:w="0" w:type="dxa"/>
        </w:trPr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23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80"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-придание работе по противодействию терроризму и экстремизму системного характера;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-углубление межведомственного сотрудничества, повышение ответственности руководителей за реализацию антитеррористических  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 антиэкстремистских мероприятий;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-повышение организованности и бдительности населения в области противодействия террористической угрозе;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-создание условий для устранения предпосылок распространения террористической и экстремистской идеологии на территории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Тургеневского городского  поселения.</w:t>
            </w:r>
          </w:p>
        </w:tc>
      </w:tr>
    </w:tbl>
    <w:p w:rsidR="007229C5" w:rsidRDefault="00EA35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lastRenderedPageBreak/>
        <w:t> </w:t>
      </w:r>
    </w:p>
    <w:p w:rsidR="007229C5" w:rsidRDefault="00EA35C3">
      <w:pPr>
        <w:ind w:firstLine="54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1. Содержание проблемы и обоснование необходимости ее решения программными методами.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Терроризм - явление социальное и борьба с ним возможна лишь при комплексном подходе путем примене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ния программно-целевого метода. Предупреждение террористических и экстремистских проявлений должно заключаться в выявлении, устранении, нейтрализации, локализации и минимизации воздействия тех факторов, которые либо их порождают, либо им благоприятствуют. 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  <w:t>Выполнение задач настоящей Программы обеспечит повышение уровня антитеррористической защищенности объектов жизнеобеспечения, а также объектов с массовым пребыванием людей.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  <w:t xml:space="preserve">В условиях развития современного общества особого внимания требует профилактика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экстремизма и терроризма в молодежной среде.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  <w:t>Противостоять терроризму и экстремизму можно лишь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на основе взаимодействия органов местного самоуправления, организаций (независимо от форм собственности), а также общественных объединений и граждан с привлечением специалистов в различных отраслях знаний, средств массовых информаций. </w:t>
      </w:r>
    </w:p>
    <w:p w:rsidR="007229C5" w:rsidRDefault="00EA35C3">
      <w:pPr>
        <w:ind w:firstLine="54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2. Задачи Программы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Основными задачами Программы являются: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  <w:t>- реализация государственной политики Российской Федерации в области профилактики терроризма и экстремизма на территории Тургеневского городского поселения путем совершенствования системы профилактических мер антит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еррористической и антиэкстремистской направленности; 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  <w:t>- усиление мер по защите населения от террористической угрозы;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- распространение норм и установок толерантного сознания и поведения, формирование уважительного отношения к этнокультурным и конфессиональным различиям.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7229C5" w:rsidRDefault="00EA35C3">
      <w:pPr>
        <w:ind w:firstLine="54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3. Сроки реализации Программы.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lastRenderedPageBreak/>
        <w:t>Реализация Программы проводится в течение 2025-2027 годов.</w:t>
      </w:r>
    </w:p>
    <w:p w:rsidR="007229C5" w:rsidRDefault="00EA35C3">
      <w:pPr>
        <w:ind w:firstLine="54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4. Перечен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ь основных мероприятий Программы.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- своевременное 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экстремизма;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  <w:t>- прове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дение информационно-пропагандистской работы, направленной на формирование у граждан бдительности по отношению к террористическим проявлениям, а также толерантного поведения, способствующего противодействию экстремизму в обществе;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  <w:t>- создание условий для по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вышения эффективности межнационального, межэтнического и межконфессионального диалога, формирование духовно-нравственной личности, свободной от националистических предрассудков.</w:t>
      </w:r>
    </w:p>
    <w:p w:rsidR="007229C5" w:rsidRDefault="007229C5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229C5" w:rsidRDefault="00EA35C3">
      <w:pPr>
        <w:shd w:val="clear" w:color="auto" w:fill="FFFFFF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Перечень основных мероприятий муниципальной программы представлен в приложени</w:t>
      </w:r>
      <w:r>
        <w:rPr>
          <w:rFonts w:ascii="Arial" w:eastAsia="Arial" w:hAnsi="Arial" w:cs="Arial"/>
          <w:color w:val="000000"/>
          <w:sz w:val="24"/>
          <w:szCs w:val="24"/>
        </w:rPr>
        <w:t>и № 1 к муниципальной программе.</w:t>
      </w:r>
    </w:p>
    <w:p w:rsidR="007229C5" w:rsidRDefault="00EA35C3">
      <w:pPr>
        <w:ind w:firstLine="54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5. Ресурсное обеспечение Программы.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Источник финансирования Программы – бюджет Тургеневского городского поселения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Ардатовского муниципального района Республики Мордовия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2025 г – 0,5 тыс. руб.;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2026 г – 0,5 тыс. руб.;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2027 г – 0,5 тыс. руб.</w:t>
      </w:r>
    </w:p>
    <w:p w:rsidR="007229C5" w:rsidRDefault="00EA35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Объем финансовых средств подлежит ежегодному уточнению на основе анализа полученных результатов и возможностей бюджета Тургеневского городского поселения.</w:t>
      </w:r>
    </w:p>
    <w:p w:rsidR="007229C5" w:rsidRDefault="00EA35C3">
      <w:pPr>
        <w:ind w:firstLine="54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6. Оценка эффективности реализации Программы.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Реализация Программы в силу ее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защищенности граждан и общества от посягательств террористического характера, а также обеспечит дал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ьнейшее совершенствование форм и методов организации профилактики экстремизма и терроризма.</w:t>
      </w:r>
    </w:p>
    <w:p w:rsidR="007229C5" w:rsidRDefault="00EA35C3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  <w:t xml:space="preserve">Выполнение профилактических мероприятий Программы обеспечит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lastRenderedPageBreak/>
        <w:t>формирование позитивных моральных и нравственных ценностей, определяющих отрицательное отношение к проя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влениям экстремизма и терроризм.</w:t>
      </w:r>
    </w:p>
    <w:p w:rsidR="007229C5" w:rsidRDefault="007229C5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229C5" w:rsidRDefault="007229C5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229C5" w:rsidRDefault="007229C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229C5" w:rsidRDefault="007229C5">
      <w:pPr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229C5" w:rsidRDefault="00EA35C3">
      <w:pPr>
        <w:pStyle w:val="aff5"/>
      </w:pPr>
      <w:r>
        <w:rPr>
          <w:rFonts w:eastAsia="Arial"/>
          <w:color w:val="000000"/>
        </w:rPr>
        <w:t>Приложение № 1</w:t>
      </w:r>
    </w:p>
    <w:p w:rsidR="007229C5" w:rsidRDefault="00EA35C3">
      <w:pPr>
        <w:pStyle w:val="aff5"/>
        <w:rPr>
          <w:shd w:val="clear" w:color="auto" w:fill="FFFFFF"/>
        </w:rPr>
      </w:pPr>
      <w:r>
        <w:rPr>
          <w:rFonts w:eastAsia="Arial"/>
          <w:color w:val="000000"/>
          <w:shd w:val="clear" w:color="auto" w:fill="FFFFFF"/>
        </w:rPr>
        <w:t xml:space="preserve">к муниципальной программе «Противодействие </w:t>
      </w:r>
    </w:p>
    <w:p w:rsidR="007229C5" w:rsidRDefault="00EA35C3">
      <w:pPr>
        <w:pStyle w:val="aff5"/>
        <w:rPr>
          <w:shd w:val="clear" w:color="auto" w:fill="FFFFFF"/>
        </w:rPr>
      </w:pPr>
      <w:r>
        <w:rPr>
          <w:rFonts w:eastAsia="Arial"/>
          <w:color w:val="000000"/>
          <w:shd w:val="clear" w:color="auto" w:fill="FFFFFF"/>
        </w:rPr>
        <w:t>терроризму и экстремизму, борьба с преступностью</w:t>
      </w:r>
    </w:p>
    <w:p w:rsidR="007229C5" w:rsidRDefault="00EA35C3">
      <w:pPr>
        <w:pStyle w:val="aff5"/>
        <w:rPr>
          <w:shd w:val="clear" w:color="auto" w:fill="FFFFFF"/>
        </w:rPr>
      </w:pPr>
      <w:r>
        <w:rPr>
          <w:rFonts w:eastAsia="Arial"/>
          <w:color w:val="000000"/>
          <w:shd w:val="clear" w:color="auto" w:fill="FFFFFF"/>
        </w:rPr>
        <w:t xml:space="preserve"> в Тургеневском городском поселении </w:t>
      </w:r>
    </w:p>
    <w:p w:rsidR="007229C5" w:rsidRDefault="00EA35C3">
      <w:pPr>
        <w:pStyle w:val="aff5"/>
        <w:rPr>
          <w:shd w:val="clear" w:color="auto" w:fill="FFFFFF"/>
        </w:rPr>
      </w:pPr>
      <w:r>
        <w:rPr>
          <w:rFonts w:eastAsia="Arial"/>
          <w:color w:val="000000"/>
          <w:shd w:val="clear" w:color="auto" w:fill="FFFFFF"/>
        </w:rPr>
        <w:t xml:space="preserve">Ардатовского муниципального района </w:t>
      </w:r>
    </w:p>
    <w:p w:rsidR="007229C5" w:rsidRDefault="00EA35C3">
      <w:pPr>
        <w:pStyle w:val="aff5"/>
        <w:rPr>
          <w:shd w:val="clear" w:color="auto" w:fill="FFFFFF"/>
        </w:rPr>
      </w:pPr>
      <w:r>
        <w:rPr>
          <w:rFonts w:eastAsia="Arial"/>
          <w:color w:val="000000"/>
          <w:shd w:val="clear" w:color="auto" w:fill="FFFFFF"/>
        </w:rPr>
        <w:t>Республики Мордовия на 2025-2027 годы»</w:t>
      </w:r>
    </w:p>
    <w:p w:rsidR="007229C5" w:rsidRDefault="007229C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229C5" w:rsidRDefault="00EA35C3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Перечень основных мероприятий по реализации программы</w:t>
      </w:r>
    </w:p>
    <w:p w:rsidR="007229C5" w:rsidRDefault="00EA35C3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 «Противодействие терроризму и экстремизму, борьба с преступностью в Тургеневском городском поселении Ардатовского муниципального района Республики Мордовия на 2025-2027 годы».</w:t>
      </w:r>
    </w:p>
    <w:p w:rsidR="007229C5" w:rsidRDefault="007229C5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229C5" w:rsidRDefault="00EA35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7229C5" w:rsidRDefault="00EA35C3">
      <w:pPr>
        <w:jc w:val="both"/>
        <w:rPr>
          <w:rStyle w:val="news"/>
          <w:rFonts w:ascii="Arial" w:hAnsi="Arial" w:cs="Arial"/>
          <w:sz w:val="24"/>
          <w:szCs w:val="24"/>
        </w:rPr>
      </w:pPr>
      <w:r>
        <w:rPr>
          <w:rStyle w:val="news"/>
          <w:rFonts w:ascii="Arial" w:eastAsia="Arial" w:hAnsi="Arial" w:cs="Arial"/>
          <w:color w:val="000000"/>
          <w:sz w:val="24"/>
          <w:szCs w:val="24"/>
        </w:rPr>
        <w:t xml:space="preserve">                    </w:t>
      </w:r>
      <w:r>
        <w:rPr>
          <w:rStyle w:val="news"/>
          <w:rFonts w:ascii="Arial" w:eastAsia="Arial" w:hAnsi="Arial" w:cs="Arial"/>
          <w:color w:val="000000"/>
          <w:sz w:val="24"/>
          <w:szCs w:val="24"/>
        </w:rPr>
        <w:t xml:space="preserve"> </w:t>
      </w:r>
    </w:p>
    <w:tbl>
      <w:tblPr>
        <w:tblW w:w="5156" w:type="pct"/>
        <w:tblCellSpacing w:w="0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2658"/>
        <w:gridCol w:w="961"/>
        <w:gridCol w:w="2219"/>
        <w:gridCol w:w="1572"/>
        <w:gridCol w:w="1599"/>
      </w:tblGrid>
      <w:tr w:rsidR="007229C5">
        <w:trPr>
          <w:trHeight w:val="1395"/>
          <w:tblCellSpacing w:w="0" w:type="dxa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41" w:right="83" w:firstLine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67" w:right="1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Срок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исполнения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216" w:right="1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Исполнители, участники реализации мероприятий Программы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216" w:right="1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9C5" w:rsidRDefault="00EA35C3">
            <w:pPr>
              <w:ind w:left="216" w:right="1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Всего, тыс.руб.</w:t>
            </w:r>
          </w:p>
        </w:tc>
      </w:tr>
      <w:tr w:rsidR="007229C5">
        <w:trPr>
          <w:tblCellSpacing w:w="0" w:type="dxa"/>
        </w:trPr>
        <w:tc>
          <w:tcPr>
            <w:tcW w:w="41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41" w:right="83" w:firstLine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fc"/>
                <w:rFonts w:ascii="Arial" w:eastAsia="Arial" w:hAnsi="Arial" w:cs="Arial"/>
                <w:color w:val="000000"/>
                <w:sz w:val="24"/>
                <w:szCs w:val="24"/>
              </w:rPr>
              <w:t>1. Организационные мероприятия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9C5" w:rsidRDefault="007229C5">
            <w:pPr>
              <w:ind w:left="141" w:right="83" w:firstLine="180"/>
              <w:jc w:val="center"/>
              <w:rPr>
                <w:rStyle w:val="afc"/>
                <w:rFonts w:ascii="Arial" w:hAnsi="Arial" w:cs="Arial"/>
                <w:color w:val="555555"/>
                <w:sz w:val="24"/>
                <w:szCs w:val="24"/>
              </w:rPr>
            </w:pPr>
          </w:p>
        </w:tc>
      </w:tr>
      <w:tr w:rsidR="007229C5">
        <w:trPr>
          <w:tblCellSpacing w:w="0" w:type="dxa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41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Организация и проведение круглых столов, семинаров, с привлечением должностных лиц и специалистов, по мерам предупредительного характера при угрозах террористической и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экстремистской направленности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67" w:right="114" w:hanging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2025-</w:t>
            </w:r>
          </w:p>
          <w:p w:rsidR="007229C5" w:rsidRDefault="00EA35C3">
            <w:pPr>
              <w:ind w:left="67" w:right="114" w:hanging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2027гг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216" w:right="1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поселения, руководители организ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аций и учреждений (по согласованию)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7229C5">
            <w:pPr>
              <w:ind w:left="216" w:right="11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9C5" w:rsidRDefault="00EA35C3">
            <w:pPr>
              <w:ind w:left="216" w:right="1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7229C5">
        <w:trPr>
          <w:tblCellSpacing w:w="0" w:type="dxa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41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Участие в деятельности антитеррористической комиссии при администрации Ардатовского муниципального  района Республики Мордовия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67" w:right="114" w:hanging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2025-</w:t>
            </w:r>
          </w:p>
          <w:p w:rsidR="007229C5" w:rsidRDefault="00EA35C3">
            <w:pPr>
              <w:ind w:left="67" w:right="114" w:hanging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2027гг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216" w:right="1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Глава  администрации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216" w:right="114" w:firstLine="7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9C5" w:rsidRDefault="00EA35C3">
            <w:pPr>
              <w:ind w:left="216" w:right="114" w:firstLine="7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7229C5">
        <w:trPr>
          <w:tblCellSpacing w:w="0" w:type="dxa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7229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229C5" w:rsidRDefault="00EA3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41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Выявление и пресечение изготовления, распространения литературы, аудио- и 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67" w:right="114" w:hanging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2025-</w:t>
            </w:r>
          </w:p>
          <w:p w:rsidR="007229C5" w:rsidRDefault="00EA35C3">
            <w:pPr>
              <w:ind w:left="67" w:right="114" w:hanging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2027гг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216" w:right="114" w:firstLine="7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Тургеневского городского  поселения совместно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 участковым уполномоченным полиции (по согласованию)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7229C5">
            <w:pPr>
              <w:ind w:right="11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9C5" w:rsidRDefault="00EA35C3">
            <w:pPr>
              <w:ind w:right="1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7229C5">
        <w:trPr>
          <w:trHeight w:val="3569"/>
          <w:tblCellSpacing w:w="0" w:type="dxa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41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работы учреждения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</w:t>
            </w:r>
          </w:p>
          <w:p w:rsidR="007229C5" w:rsidRDefault="00EA35C3">
            <w:pPr>
              <w:ind w:left="141" w:right="83" w:firstLine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67" w:right="114" w:hanging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2025-</w:t>
            </w:r>
          </w:p>
          <w:p w:rsidR="007229C5" w:rsidRDefault="00EA35C3">
            <w:pPr>
              <w:ind w:left="67" w:right="114" w:hanging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2027гг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right="1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поселения,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 xml:space="preserve"> МБУ Ардатовский дом культуры «Центр культуры и отдыха рп.Тургенево» ( по согласованию)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7229C5">
            <w:pPr>
              <w:ind w:left="67" w:right="114" w:hanging="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9C5" w:rsidRDefault="00EA35C3">
            <w:pPr>
              <w:ind w:left="67" w:right="114" w:hanging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7229C5">
        <w:trPr>
          <w:tblCellSpacing w:w="0" w:type="dxa"/>
        </w:trPr>
        <w:tc>
          <w:tcPr>
            <w:tcW w:w="41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41" w:right="83" w:firstLine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fc"/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2. Мероприятия по профилактике экстремизма и терроризма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9C5" w:rsidRDefault="007229C5">
            <w:pPr>
              <w:ind w:left="141" w:right="83" w:firstLine="180"/>
              <w:jc w:val="center"/>
              <w:rPr>
                <w:rStyle w:val="afc"/>
                <w:rFonts w:ascii="Arial" w:hAnsi="Arial" w:cs="Arial"/>
                <w:color w:val="555555"/>
                <w:sz w:val="24"/>
                <w:szCs w:val="24"/>
              </w:rPr>
            </w:pPr>
          </w:p>
        </w:tc>
      </w:tr>
      <w:tr w:rsidR="007229C5">
        <w:trPr>
          <w:tblCellSpacing w:w="0" w:type="dxa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41" w:right="2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Изготовление плакатов, памяток и рекомендаций для учреждений, и предприятий, расположенных на территории Тургеневского городского поселения по антитеррористической тематике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81" w:right="2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2025-2027гг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81" w:right="2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Администрация поселения  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81" w:right="2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бюджет Тургеневского городского поселения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9C5" w:rsidRDefault="00EA35C3">
            <w:pPr>
              <w:ind w:left="81" w:right="2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229C5">
        <w:trPr>
          <w:tblCellSpacing w:w="0" w:type="dxa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41" w:right="2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81" w:right="2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2025-2027гг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81" w:right="2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81" w:right="2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бюджет Тургеневского городского поселения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9C5" w:rsidRDefault="00EA35C3">
            <w:pPr>
              <w:ind w:left="81" w:right="2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7229C5">
        <w:trPr>
          <w:tblCellSpacing w:w="0" w:type="dxa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141" w:right="2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Организация проверок нежилых домов на предмет содержания подвальных и чердачных помещений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81" w:right="2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2025-2027гг</w:t>
            </w:r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EA35C3">
            <w:pPr>
              <w:ind w:left="81" w:right="2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поселения,  участковый уполномоченный полиции (по согласованию)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9C5" w:rsidRDefault="007229C5">
            <w:pPr>
              <w:ind w:left="81" w:right="25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9C5" w:rsidRDefault="00EA35C3">
            <w:pPr>
              <w:ind w:left="81" w:right="2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</w:tr>
    </w:tbl>
    <w:p w:rsidR="007229C5" w:rsidRDefault="007229C5">
      <w:pPr>
        <w:rPr>
          <w:rFonts w:ascii="Arial" w:hAnsi="Arial" w:cs="Arial"/>
          <w:sz w:val="24"/>
          <w:szCs w:val="24"/>
        </w:rPr>
      </w:pPr>
    </w:p>
    <w:p w:rsidR="007229C5" w:rsidRDefault="007229C5">
      <w:pPr>
        <w:rPr>
          <w:sz w:val="24"/>
          <w:szCs w:val="24"/>
        </w:rPr>
      </w:pPr>
    </w:p>
    <w:sectPr w:rsidR="007229C5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C3" w:rsidRDefault="00EA35C3">
      <w:pPr>
        <w:spacing w:after="0" w:line="240" w:lineRule="auto"/>
      </w:pPr>
      <w:r>
        <w:separator/>
      </w:r>
    </w:p>
  </w:endnote>
  <w:endnote w:type="continuationSeparator" w:id="0">
    <w:p w:rsidR="00EA35C3" w:rsidRDefault="00EA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C3" w:rsidRDefault="00EA35C3">
      <w:pPr>
        <w:spacing w:after="0" w:line="240" w:lineRule="auto"/>
      </w:pPr>
      <w:r>
        <w:separator/>
      </w:r>
    </w:p>
  </w:footnote>
  <w:footnote w:type="continuationSeparator" w:id="0">
    <w:p w:rsidR="00EA35C3" w:rsidRDefault="00EA3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C5"/>
    <w:rsid w:val="007229C5"/>
    <w:rsid w:val="00B33262"/>
    <w:rsid w:val="00EA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7C3C-3163-470A-942F-45524DFC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8">
    <w:name w:val="Book Title"/>
    <w:basedOn w:val="a0"/>
    <w:uiPriority w:val="33"/>
    <w:qFormat/>
    <w:rPr>
      <w:b/>
      <w:bCs/>
      <w:i/>
      <w:iCs/>
      <w:spacing w:val="5"/>
    </w:rPr>
  </w:style>
  <w:style w:type="character" w:styleId="a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c">
    <w:name w:val="Заголовок Знак"/>
    <w:basedOn w:val="a0"/>
    <w:link w:val="ab"/>
    <w:uiPriority w:val="10"/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pPr>
      <w:spacing w:before="200"/>
    </w:pPr>
    <w:rPr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Strong"/>
    <w:qFormat/>
    <w:rPr>
      <w:b/>
      <w:bCs/>
    </w:rPr>
  </w:style>
  <w:style w:type="character" w:customStyle="1" w:styleId="news">
    <w:name w:val="news"/>
    <w:rPr>
      <w:vanish w:val="0"/>
      <w:shd w:val="clear" w:color="auto" w:fill="FFFFFF"/>
    </w:rPr>
  </w:style>
  <w:style w:type="paragraph" w:customStyle="1" w:styleId="afd">
    <w:name w:val="Глава НПА"/>
    <w:link w:val="afe"/>
    <w:qFormat/>
    <w:pPr>
      <w:spacing w:before="240" w:after="120" w:line="320" w:lineRule="atLeast"/>
      <w:jc w:val="center"/>
    </w:pPr>
    <w:rPr>
      <w:rFonts w:ascii="Arial" w:eastAsia="Calibri" w:hAnsi="Arial" w:cs="Arial"/>
      <w:b/>
      <w:bCs/>
      <w:sz w:val="28"/>
      <w:szCs w:val="24"/>
    </w:rPr>
  </w:style>
  <w:style w:type="character" w:customStyle="1" w:styleId="afe">
    <w:name w:val="Глава НПА Знак"/>
    <w:link w:val="afd"/>
    <w:rPr>
      <w:rFonts w:ascii="Arial" w:eastAsia="Calibri" w:hAnsi="Arial" w:cs="Arial"/>
      <w:b/>
      <w:bCs/>
      <w:sz w:val="28"/>
      <w:szCs w:val="24"/>
    </w:rPr>
  </w:style>
  <w:style w:type="paragraph" w:customStyle="1" w:styleId="aff">
    <w:name w:val="Наименование НПА"/>
    <w:link w:val="aff0"/>
    <w:qFormat/>
    <w:pPr>
      <w:spacing w:before="240" w:after="120" w:line="320" w:lineRule="atLeast"/>
      <w:jc w:val="center"/>
    </w:pPr>
    <w:rPr>
      <w:rFonts w:ascii="Arial" w:eastAsia="Calibri" w:hAnsi="Arial" w:cs="Arial"/>
      <w:b/>
      <w:bCs/>
      <w:sz w:val="32"/>
      <w:szCs w:val="24"/>
    </w:rPr>
  </w:style>
  <w:style w:type="character" w:customStyle="1" w:styleId="aff0">
    <w:name w:val="Наименование НПА Знак"/>
    <w:link w:val="aff"/>
    <w:rPr>
      <w:rFonts w:ascii="Arial" w:eastAsia="Calibri" w:hAnsi="Arial" w:cs="Arial"/>
      <w:b/>
      <w:bCs/>
      <w:sz w:val="32"/>
      <w:szCs w:val="24"/>
    </w:rPr>
  </w:style>
  <w:style w:type="paragraph" w:customStyle="1" w:styleId="aff1">
    <w:name w:val="Орган принятия НПА"/>
    <w:link w:val="aff2"/>
    <w:qFormat/>
    <w:pPr>
      <w:spacing w:before="240" w:after="120" w:line="320" w:lineRule="atLeast"/>
      <w:jc w:val="center"/>
    </w:pPr>
    <w:rPr>
      <w:rFonts w:ascii="Arial" w:eastAsia="Calibri" w:hAnsi="Arial" w:cs="Arial"/>
      <w:b/>
      <w:bCs/>
      <w:sz w:val="32"/>
      <w:szCs w:val="24"/>
    </w:rPr>
  </w:style>
  <w:style w:type="character" w:customStyle="1" w:styleId="aff2">
    <w:name w:val="Орган принятия НПА Знак"/>
    <w:basedOn w:val="a0"/>
    <w:link w:val="aff1"/>
    <w:rPr>
      <w:rFonts w:ascii="Arial" w:eastAsia="Calibri" w:hAnsi="Arial" w:cs="Arial"/>
      <w:b/>
      <w:bCs/>
      <w:sz w:val="32"/>
      <w:szCs w:val="24"/>
    </w:rPr>
  </w:style>
  <w:style w:type="paragraph" w:customStyle="1" w:styleId="aff3">
    <w:name w:val="Подпись НПА"/>
    <w:link w:val="aff4"/>
    <w:qFormat/>
    <w:pPr>
      <w:shd w:val="clear" w:color="auto" w:fill="FFFFFF"/>
      <w:spacing w:after="0" w:line="36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Подпись НПА Знак"/>
    <w:basedOn w:val="a0"/>
    <w:link w:val="aff3"/>
    <w:rPr>
      <w:rFonts w:ascii="Arial" w:eastAsia="Times New Roman" w:hAnsi="Arial" w:cs="Arial"/>
      <w:sz w:val="24"/>
      <w:szCs w:val="24"/>
      <w:shd w:val="clear" w:color="auto" w:fill="FFFFFF"/>
      <w:lang w:eastAsia="ru-RU"/>
    </w:rPr>
  </w:style>
  <w:style w:type="paragraph" w:customStyle="1" w:styleId="aff5">
    <w:name w:val="Приложение НПА"/>
    <w:link w:val="aff6"/>
    <w:qFormat/>
    <w:pPr>
      <w:spacing w:after="0" w:line="320" w:lineRule="atLeast"/>
      <w:jc w:val="right"/>
    </w:pPr>
    <w:rPr>
      <w:rFonts w:ascii="Arial" w:eastAsia="Calibri" w:hAnsi="Arial" w:cs="Arial"/>
      <w:bCs/>
      <w:sz w:val="24"/>
      <w:szCs w:val="24"/>
    </w:rPr>
  </w:style>
  <w:style w:type="character" w:customStyle="1" w:styleId="aff6">
    <w:name w:val="Приложение НПА Знак"/>
    <w:link w:val="aff5"/>
    <w:rPr>
      <w:rFonts w:ascii="Arial" w:eastAsia="Calibri" w:hAnsi="Arial" w:cs="Arial"/>
      <w:bCs/>
      <w:sz w:val="24"/>
      <w:szCs w:val="24"/>
    </w:rPr>
  </w:style>
  <w:style w:type="paragraph" w:customStyle="1" w:styleId="aff7">
    <w:name w:val="Раздел НПА"/>
    <w:link w:val="aff8"/>
    <w:qFormat/>
    <w:pPr>
      <w:spacing w:before="240" w:after="120" w:line="320" w:lineRule="atLeast"/>
      <w:jc w:val="center"/>
    </w:pPr>
    <w:rPr>
      <w:rFonts w:ascii="Arial" w:eastAsia="Calibri" w:hAnsi="Arial" w:cs="Arial"/>
      <w:b/>
      <w:bCs/>
      <w:sz w:val="32"/>
      <w:szCs w:val="24"/>
    </w:rPr>
  </w:style>
  <w:style w:type="character" w:customStyle="1" w:styleId="aff8">
    <w:name w:val="Раздел НПА Знак"/>
    <w:link w:val="aff7"/>
    <w:rPr>
      <w:rFonts w:ascii="Arial" w:eastAsia="Calibri" w:hAnsi="Arial" w:cs="Arial"/>
      <w:b/>
      <w:bCs/>
      <w:sz w:val="32"/>
      <w:szCs w:val="24"/>
    </w:rPr>
  </w:style>
  <w:style w:type="paragraph" w:customStyle="1" w:styleId="aff9">
    <w:name w:val="Статья НПА"/>
    <w:link w:val="affa"/>
    <w:qFormat/>
    <w:pPr>
      <w:spacing w:after="0" w:line="360" w:lineRule="atLeast"/>
      <w:jc w:val="both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a">
    <w:name w:val="Статья НПА Знак"/>
    <w:link w:val="aff9"/>
    <w:rPr>
      <w:rFonts w:ascii="Arial" w:eastAsia="Calibri" w:hAnsi="Arial" w:cs="Arial"/>
      <w:b/>
      <w:bCs/>
      <w:sz w:val="24"/>
      <w:szCs w:val="24"/>
    </w:rPr>
  </w:style>
  <w:style w:type="paragraph" w:customStyle="1" w:styleId="affb">
    <w:name w:val="Текст НПА"/>
    <w:link w:val="affc"/>
    <w:qFormat/>
    <w:pPr>
      <w:spacing w:after="0" w:line="360" w:lineRule="atLeast"/>
      <w:ind w:firstLine="709"/>
      <w:jc w:val="both"/>
    </w:pPr>
    <w:rPr>
      <w:rFonts w:ascii="Arial" w:eastAsia="Calibri" w:hAnsi="Arial" w:cs="Arial"/>
      <w:bCs/>
      <w:sz w:val="24"/>
      <w:szCs w:val="24"/>
    </w:rPr>
  </w:style>
  <w:style w:type="character" w:customStyle="1" w:styleId="affc">
    <w:name w:val="Текст НПА Знак"/>
    <w:link w:val="affb"/>
    <w:rPr>
      <w:rFonts w:ascii="Arial" w:eastAsia="Calibri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584AB0E1-1E9B-4C68-86DD-74C7AFC71626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890660A-6F0F-465E-A5DC-08C84A128623" TargetMode="External"/><Relationship Id="rId11" Type="http://schemas.openxmlformats.org/officeDocument/2006/relationships/hyperlink" Target="https://pravo-search.minjust.ru/bigs/showDocument.html?id=584AB0E1-1E9B-4C68-86DD-74C7AFC71626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ravo-search.minjust.ru/bigs/showDocument.html?id=2890660A-6F0F-465E-A5DC-08C84A1286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59D3B1AB-84C2-477C-A949-86E8F301E4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1773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2025-01-09T11:49:00Z</dcterms:created>
  <dcterms:modified xsi:type="dcterms:W3CDTF">2025-04-23T07:14:00Z</dcterms:modified>
</cp:coreProperties>
</file>